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AC3FB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D32DA">
              <w:rPr>
                <w:rFonts w:ascii="Times New Roman" w:hAnsi="Times New Roman"/>
              </w:rPr>
              <w:t>.</w:t>
            </w:r>
            <w:r w:rsidR="00006247">
              <w:rPr>
                <w:rFonts w:ascii="Times New Roman" w:hAnsi="Times New Roman"/>
              </w:rPr>
              <w:t>03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97757">
              <w:rPr>
                <w:rFonts w:ascii="Times New Roman" w:hAnsi="Times New Roman"/>
                <w:color w:val="000000"/>
                <w:lang w:eastAsia="sk-SK"/>
              </w:rPr>
              <w:t>psychohygienu dieťaťa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397757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psychohygiena, psychohygiena dieťaťa,</w:t>
            </w:r>
            <w:r w:rsidR="009277BD">
              <w:rPr>
                <w:rFonts w:ascii="Times New Roman" w:hAnsi="Times New Roman"/>
              </w:rPr>
              <w:t xml:space="preserve"> didaktické hry zamerané na pozornosť žiakov, interaktívne cvičenia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E24287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2428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24287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24287" w:rsidRDefault="00E24287" w:rsidP="00332CAB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Správne rozvrhnutie času pri práci so žiakmi s poruchami pozornosti</w:t>
            </w:r>
          </w:p>
          <w:p w:rsidR="00E24287" w:rsidRDefault="00E24287" w:rsidP="00332CAB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Didaktické hry zamerané na rozvoj pozornosti žiakov</w:t>
            </w:r>
          </w:p>
          <w:p w:rsidR="00E24287" w:rsidRDefault="00E24287" w:rsidP="00332CA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Interaktívne cvičenia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40C8" w:rsidRPr="00FD0D41" w:rsidRDefault="00E24287" w:rsidP="00332CA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Žijeme v dobe, keď sa na všetkých naokolo hrnú zo všetkých strán rôzne nároky i požiadavky. A to sa, bohužiaľ, nevyhýba ani deťom. Tie sú totiž čoraz častejšie vystavované stresovým situáciám, či už zo školy alebo z nárokov, ktoré na nich niekedy rodičia kladú. Stále viac sa objavujúcim faktorom, ktorý je spúšťačom stresu u detí, je negatívna atmosféra v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domácnosti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 neprimerané požiadavky, ktoré sú na dieťa kladené. 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Aj to býva príčinou zlej koordinácie v škole, nepochopeného správania doma či v kolektíve alebo zhoršeného zdravia, vyplývajúceho zo stresu. Preto je dôležité, starať sa a dbať o  jeho psychohygienu. Zbaviť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jeho 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mozog všetkého, čo ho ťaží, je pre psychické zdravie a správny duševný vývoj to najlepšie. 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Treba mu dovoliť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aby zo seba vydal všetku negatívnu energiu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pocity, myšlienky. Neokrikovať ho a netrestať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hneď pri prvom výbuchu zlosti. Hnev dieťaťa môže mať hlbší 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korienok, ako si prvotne myslíme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D0D41" w:rsidRP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 k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eď má chuť smiať sa, nenabádať</w:t>
            </w:r>
            <w:r w:rsidR="00FD0D41" w:rsidRP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ho, že musí byť slušné. Detský smiech totiž dokáže</w:t>
            </w:r>
            <w:r w:rsidR="00FD0D41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FD0D41" w:rsidRP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vyliečiť aj dospelých. Nikdy nevieme, </w:t>
            </w:r>
            <w:r w:rsidR="00FD0D41" w:rsidRP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kedy a čo sa odo</w:t>
            </w:r>
            <w:r w:rsid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hráva v malej hlavičke. Nechať</w:t>
            </w:r>
            <w:r w:rsidR="00FD0D41" w:rsidRPr="00FD0D4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ho, nech sa takto zbaví stresu a napätia a nech sa z neho takýmto spôsobom vyplavia endorfíny šťastia. </w:t>
            </w:r>
          </w:p>
          <w:p w:rsidR="00FD0D41" w:rsidRPr="009277BD" w:rsidRDefault="00FD0D41" w:rsidP="00332CA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277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Druhým stupňom je</w:t>
            </w:r>
            <w:r w:rsidR="00AC3FB7" w:rsidRPr="009277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rozvíjať jeho pozornosť pomocou vhodne zameraných hier.</w:t>
            </w:r>
          </w:p>
          <w:p w:rsidR="00AC3FB7" w:rsidRDefault="00AC3FB7" w:rsidP="009277BD">
            <w:pPr>
              <w:pStyle w:val="Nadpis2"/>
              <w:spacing w:before="0" w:line="360" w:lineRule="auto"/>
              <w:ind w:left="720"/>
              <w:rPr>
                <w:rFonts w:ascii="Arial" w:hAnsi="Arial" w:cs="Arial"/>
                <w:color w:val="F05F32"/>
                <w:sz w:val="36"/>
                <w:szCs w:val="36"/>
                <w:lang w:eastAsia="sk-SK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Učiteľky spomenuli a vysvetlili princíp niektorých hier, ktoré k rozvoju pozornosti prispievajú a bežne ich pri svojej práci využívajú: Hra na sultána, </w:t>
            </w:r>
            <w:r w:rsidRPr="00AC3F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Hra Obloha – zem – nos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C3F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Hra Kto sa stratil?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C3F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Hra Vyvolávanie čísel</w:t>
            </w:r>
          </w:p>
          <w:p w:rsidR="00AC3FB7" w:rsidRPr="00AC3FB7" w:rsidRDefault="00AC3FB7" w:rsidP="00332CAB">
            <w:pPr>
              <w:pStyle w:val="Nadpis2"/>
              <w:numPr>
                <w:ilvl w:val="0"/>
                <w:numId w:val="3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AC3FB7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Ďalšou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vhodnou aktivitou na zlepšenie pozornosti sú aj vhodné interaktívne cvičenia. Platí to aj o prírodovedných predmetoch. Práve preto ich učiteľky veľmi používajú na svojich hodinách.</w:t>
            </w:r>
          </w:p>
          <w:p w:rsidR="00AC3FB7" w:rsidRPr="00AC3FB7" w:rsidRDefault="00AC3FB7" w:rsidP="00AC3FB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</w:p>
          <w:p w:rsidR="00AC3FB7" w:rsidRPr="00E24287" w:rsidRDefault="00AC3FB7" w:rsidP="00AC3FB7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9277BD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25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00624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03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C9028D" w:rsidRPr="00C9028D" w:rsidRDefault="00C9028D" w:rsidP="00C9028D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Pr="00C9028D">
              <w:rPr>
                <w:rFonts w:ascii="Times New Roman" w:hAnsi="Times New Roman"/>
                <w:color w:val="000000"/>
                <w:lang w:eastAsia="sk-SK"/>
              </w:rPr>
              <w:t>právne rozvrhnutie času pri práci so žiakmi s poruchami pozornosti</w:t>
            </w:r>
          </w:p>
          <w:p w:rsidR="003B6F09" w:rsidRPr="003B6F09" w:rsidRDefault="003B6F09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9028D" w:rsidRPr="00C9028D" w:rsidRDefault="00C9028D" w:rsidP="00C9028D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>
              <w:rPr>
                <w:rFonts w:ascii="Times New Roman" w:hAnsi="Times New Roman"/>
                <w:color w:val="000000"/>
                <w:lang w:eastAsia="sk-SK"/>
              </w:rPr>
              <w:t>d</w:t>
            </w:r>
            <w:r w:rsidRPr="00C9028D">
              <w:rPr>
                <w:rFonts w:ascii="Times New Roman" w:hAnsi="Times New Roman"/>
                <w:color w:val="000000"/>
                <w:lang w:eastAsia="sk-SK"/>
              </w:rPr>
              <w:t>idaktické hry zamerané na rozvoj pozornosti žiakov</w:t>
            </w:r>
          </w:p>
          <w:p w:rsidR="00FA1CD6" w:rsidRPr="00900CAD" w:rsidRDefault="00FA1CD6" w:rsidP="00900CAD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00CAD" w:rsidRDefault="00FA642C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</w:t>
            </w:r>
            <w:r w:rsidR="00900CAD">
              <w:rPr>
                <w:rFonts w:eastAsia="Times New Roman"/>
              </w:rPr>
              <w:t xml:space="preserve">                  dodržiavať odporúčania poradenských centier pri výučbe žiakov </w:t>
            </w:r>
          </w:p>
          <w:p w:rsidR="00F305BB" w:rsidRPr="00900CAD" w:rsidRDefault="00900CAD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s poruchami </w:t>
            </w:r>
            <w:r w:rsidR="00C9028D">
              <w:rPr>
                <w:rFonts w:ascii="Times New Roman" w:hAnsi="Times New Roman"/>
                <w:color w:val="000000"/>
                <w:lang w:eastAsia="sk-SK"/>
              </w:rPr>
              <w:t>pozornosti žiakov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77BD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006247">
              <w:t>.03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77BD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1E6803">
              <w:t>.</w:t>
            </w:r>
            <w:r w:rsidR="00006247">
              <w:t>03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6C2A80" w:rsidP="00F11627">
      <w:pPr>
        <w:spacing w:after="0" w:line="360" w:lineRule="auto"/>
      </w:pPr>
      <w: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C9028D">
        <w:t>25</w:t>
      </w:r>
      <w:bookmarkStart w:id="0" w:name="_GoBack"/>
      <w:bookmarkEnd w:id="0"/>
      <w:r w:rsidR="001E6803">
        <w:t>.</w:t>
      </w:r>
      <w:r w:rsidR="00006247">
        <w:t>03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95" w:rsidRDefault="00C24795" w:rsidP="00CF35D8">
      <w:pPr>
        <w:spacing w:after="0" w:line="240" w:lineRule="auto"/>
      </w:pPr>
      <w:r>
        <w:separator/>
      </w:r>
    </w:p>
  </w:endnote>
  <w:endnote w:type="continuationSeparator" w:id="0">
    <w:p w:rsidR="00C24795" w:rsidRDefault="00C2479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95" w:rsidRDefault="00C24795" w:rsidP="00CF35D8">
      <w:pPr>
        <w:spacing w:after="0" w:line="240" w:lineRule="auto"/>
      </w:pPr>
      <w:r>
        <w:separator/>
      </w:r>
    </w:p>
  </w:footnote>
  <w:footnote w:type="continuationSeparator" w:id="0">
    <w:p w:rsidR="00C24795" w:rsidRDefault="00C2479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2CAB"/>
    <w:rsid w:val="00335705"/>
    <w:rsid w:val="00341532"/>
    <w:rsid w:val="0034733D"/>
    <w:rsid w:val="003700F7"/>
    <w:rsid w:val="00397757"/>
    <w:rsid w:val="003A7620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160A6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00CAD"/>
    <w:rsid w:val="00910102"/>
    <w:rsid w:val="009277BD"/>
    <w:rsid w:val="00954BCC"/>
    <w:rsid w:val="009A56F5"/>
    <w:rsid w:val="009C3018"/>
    <w:rsid w:val="009E40C8"/>
    <w:rsid w:val="009F4F76"/>
    <w:rsid w:val="009F51CF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40DB"/>
    <w:rsid w:val="00B4431A"/>
    <w:rsid w:val="00B71530"/>
    <w:rsid w:val="00B976DA"/>
    <w:rsid w:val="00BA61D5"/>
    <w:rsid w:val="00BB5601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2682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2021-03-26T08:55:00Z</dcterms:created>
  <dcterms:modified xsi:type="dcterms:W3CDTF">2021-04-06T06:03:00Z</dcterms:modified>
</cp:coreProperties>
</file>